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330"/>
      </w:tblGrid>
      <w:tr w:rsidR="008B5684" w:rsidTr="00AC01B7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330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AC01B7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330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574F43" w:rsidP="007C4C2F">
            <w:r>
              <w:rPr>
                <w:u w:val="single"/>
              </w:rPr>
              <w:t>Luft-vann v</w:t>
            </w:r>
            <w:r w:rsidR="008B5684" w:rsidRPr="00522D5C">
              <w:rPr>
                <w:u w:val="single"/>
              </w:rPr>
              <w:t xml:space="preserve">armepumpeaggregat, type enhetsaggregat, med fordamper </w:t>
            </w:r>
            <w:r>
              <w:rPr>
                <w:u w:val="single"/>
              </w:rPr>
              <w:t xml:space="preserve">for luft </w:t>
            </w:r>
            <w:r w:rsidR="008B5684" w:rsidRPr="00522D5C">
              <w:rPr>
                <w:u w:val="single"/>
              </w:rPr>
              <w:t>og kondensator</w:t>
            </w:r>
            <w:r>
              <w:rPr>
                <w:u w:val="single"/>
              </w:rPr>
              <w:t xml:space="preserve"> for oppvarming av vann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574F43" w:rsidRDefault="00574F43" w:rsidP="007C4C2F">
            <w:r>
              <w:t>Luft-vann v</w:t>
            </w:r>
            <w:r w:rsidR="008B5684" w:rsidRPr="00522D5C">
              <w:t xml:space="preserve">armepumpe </w:t>
            </w:r>
            <w:r>
              <w:t>utstyrt med EVI-scrollkompressor som arbeider ned til -25 °C.</w:t>
            </w:r>
          </w:p>
          <w:p w:rsidR="00574F43" w:rsidRDefault="00574F43" w:rsidP="007C4C2F">
            <w:r>
              <w:t>Kompressoren gir opp til 65 °C turtemperatur.</w:t>
            </w:r>
          </w:p>
          <w:p w:rsidR="000D5B25" w:rsidRDefault="000D5B25" w:rsidP="007C4C2F"/>
          <w:p w:rsidR="00574F43" w:rsidRDefault="00574F43" w:rsidP="007C4C2F">
            <w:r>
              <w:t xml:space="preserve">I kuldekretsen skal det være innmontert tørkefilter, termostatisk ekspansjonsventil og serviceuttak for måling. </w:t>
            </w:r>
            <w:r w:rsidRPr="00522D5C">
              <w:t>Kuldemediefylling</w:t>
            </w:r>
            <w:r>
              <w:t>en</w:t>
            </w:r>
            <w:r w:rsidRPr="00522D5C">
              <w:t xml:space="preserve">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60DEA" w:rsidRDefault="00860DEA" w:rsidP="007C4C2F"/>
          <w:p w:rsidR="005C3DDA" w:rsidRPr="00522D5C" w:rsidRDefault="005C3DDA" w:rsidP="005C3DDA">
            <w:r w:rsidRPr="00522D5C">
              <w:t xml:space="preserve">Separate høy- og lavtrykkspressostater med manuell reset og </w:t>
            </w:r>
            <w:r>
              <w:t xml:space="preserve">separat </w:t>
            </w:r>
            <w:r w:rsidRPr="00522D5C">
              <w:t>alarm for høytrykks</w:t>
            </w:r>
            <w:r>
              <w:t xml:space="preserve">- og </w:t>
            </w:r>
            <w:r w:rsidRPr="00522D5C">
              <w:t>lavtrykkspressostat</w:t>
            </w:r>
            <w:r>
              <w:t xml:space="preserve"> samt </w:t>
            </w:r>
            <w:r w:rsidRPr="00522D5C">
              <w:t>motorbeskyttelse for kompressor</w:t>
            </w:r>
            <w:r>
              <w:t xml:space="preserve"> med indikering av utløst</w:t>
            </w:r>
            <w:r w:rsidRPr="00522D5C">
              <w:t>, kuldebærerpumpe og varmebærerpumpe. Indikering på frontpanel for utløst alarm.</w:t>
            </w:r>
            <w:r>
              <w:t xml:space="preserve"> Integrert styrings- og overvåkningsprosessor.</w:t>
            </w:r>
          </w:p>
          <w:p w:rsidR="008B5684" w:rsidRDefault="008B5684" w:rsidP="007C4C2F"/>
          <w:p w:rsidR="00574F43" w:rsidRDefault="005C3DDA" w:rsidP="007C4C2F">
            <w:r w:rsidRPr="00522D5C">
              <w:t>Kompressordelen vibrasjonsdempet med doble bunnplater og gummioppheng mot stativ.</w:t>
            </w:r>
          </w:p>
          <w:p w:rsidR="005C3DDA" w:rsidRPr="00522D5C" w:rsidRDefault="005C3DDA" w:rsidP="007C4C2F"/>
          <w:p w:rsidR="008B5684" w:rsidRPr="00522D5C" w:rsidRDefault="00B36084" w:rsidP="007C4C2F">
            <w:r>
              <w:t xml:space="preserve">Vanntilknytningene er på baksiden av aggregatet. Alle utendørsrør skal isoleres med </w:t>
            </w:r>
            <w:r w:rsidRPr="00B721F6">
              <w:rPr>
                <w:b/>
              </w:rPr>
              <w:t>minst</w:t>
            </w:r>
            <w:r>
              <w:t xml:space="preserve"> 19 mm rørisolasjon.</w:t>
            </w:r>
            <w:r>
              <w:br/>
              <w:t>For å forhindre frostsprengning skal sirkulasjonspumpen være i drift selv om aggregatet ikke er.</w:t>
            </w:r>
            <w:bookmarkStart w:id="0" w:name="_GoBack"/>
            <w:bookmarkEnd w:id="0"/>
          </w:p>
          <w:p w:rsidR="008B5684" w:rsidRDefault="008B5684" w:rsidP="007C4C2F"/>
          <w:p w:rsidR="007A4276" w:rsidRPr="00570386" w:rsidRDefault="007A4276" w:rsidP="007A4276">
            <w:pPr>
              <w:spacing w:after="120"/>
              <w:ind w:left="567"/>
            </w:pPr>
            <w:r w:rsidRPr="00570386">
              <w:rPr>
                <w:b/>
              </w:rPr>
              <w:t>Fabrikat:</w:t>
            </w:r>
            <w:r w:rsidRPr="00570386">
              <w:rPr>
                <w:b/>
              </w:rPr>
              <w:tab/>
            </w:r>
            <w:r>
              <w:rPr>
                <w:b/>
              </w:rPr>
              <w:tab/>
            </w:r>
            <w:r w:rsidRPr="00570386">
              <w:t>Nibe AB</w:t>
            </w:r>
          </w:p>
          <w:p w:rsidR="007A4276" w:rsidRPr="00570386" w:rsidRDefault="007A4276" w:rsidP="007A4276">
            <w:pPr>
              <w:spacing w:after="120"/>
              <w:ind w:left="567"/>
            </w:pPr>
            <w:r w:rsidRPr="00570386">
              <w:rPr>
                <w:b/>
              </w:rPr>
              <w:t>Type:</w:t>
            </w:r>
            <w:r w:rsidRPr="00570386">
              <w:rPr>
                <w:b/>
              </w:rPr>
              <w:tab/>
            </w:r>
            <w:r w:rsidRPr="00570386">
              <w:rPr>
                <w:b/>
              </w:rPr>
              <w:tab/>
            </w:r>
            <w:r>
              <w:t>F2300-</w:t>
            </w:r>
            <w:r w:rsidR="008B4328">
              <w:t>14</w:t>
            </w:r>
          </w:p>
          <w:p w:rsidR="007A4276" w:rsidRPr="00F073C6" w:rsidRDefault="007A4276" w:rsidP="00AC01B7">
            <w:pPr>
              <w:tabs>
                <w:tab w:val="left" w:pos="5954"/>
              </w:tabs>
              <w:ind w:left="851" w:hanging="283"/>
            </w:pPr>
            <w:r w:rsidRPr="00570386">
              <w:rPr>
                <w:b/>
              </w:rPr>
              <w:t>Tekniske data:</w:t>
            </w:r>
            <w:r w:rsidRPr="00570386">
              <w:rPr>
                <w:b/>
              </w:rPr>
              <w:br/>
            </w:r>
            <w:r w:rsidRPr="00570386">
              <w:t>Avgitt varmeeffekt</w:t>
            </w:r>
            <w:r w:rsidRPr="00570386">
              <w:tab/>
            </w:r>
            <w:r w:rsidR="00DE3C4F">
              <w:t>13</w:t>
            </w:r>
            <w:r w:rsidR="008B4328">
              <w:t>,</w:t>
            </w:r>
            <w:r w:rsidR="00DE3C4F">
              <w:t>1</w:t>
            </w:r>
            <w:r w:rsidRPr="00570386">
              <w:t xml:space="preserve"> kW</w:t>
            </w:r>
            <w:r w:rsidRPr="00570386">
              <w:br/>
              <w:t>(</w:t>
            </w:r>
            <w:r w:rsidR="008B4328">
              <w:t>Utetemperatur</w:t>
            </w:r>
            <w:r>
              <w:t xml:space="preserve"> </w:t>
            </w:r>
            <w:r w:rsidR="00DE3C4F">
              <w:t>+2</w:t>
            </w:r>
            <w:r>
              <w:t> °C</w:t>
            </w:r>
            <w:r w:rsidRPr="00570386">
              <w:t xml:space="preserve">, </w:t>
            </w:r>
            <w:r>
              <w:t>turledning</w:t>
            </w:r>
            <w:r w:rsidRPr="00570386">
              <w:t xml:space="preserve"> +</w:t>
            </w:r>
            <w:r w:rsidR="00DE3C4F">
              <w:t>4</w:t>
            </w:r>
            <w:r w:rsidRPr="00570386">
              <w:t>5 °C)</w:t>
            </w:r>
            <w:r w:rsidRPr="00570386">
              <w:br/>
              <w:t>Tilført kompressoreffekt</w:t>
            </w:r>
            <w:r w:rsidRPr="00570386">
              <w:tab/>
            </w:r>
            <w:r w:rsidR="00DE3C4F">
              <w:t>3</w:t>
            </w:r>
            <w:r w:rsidRPr="00570386">
              <w:t>,</w:t>
            </w:r>
            <w:r w:rsidR="00DE3C4F">
              <w:t>5</w:t>
            </w:r>
            <w:r>
              <w:t>8</w:t>
            </w:r>
            <w:r w:rsidRPr="00570386">
              <w:t xml:space="preserve"> kW</w:t>
            </w:r>
            <w:r w:rsidRPr="00570386">
              <w:br/>
              <w:t>Sikringsstørrelse</w:t>
            </w:r>
            <w:r w:rsidRPr="00CA33AA">
              <w:tab/>
            </w:r>
            <w:r w:rsidR="00AC01B7">
              <w:t>1</w:t>
            </w:r>
            <w:r w:rsidR="00DE3C4F">
              <w:t>6</w:t>
            </w:r>
            <w:r w:rsidRPr="00CA33AA">
              <w:t xml:space="preserve"> A</w:t>
            </w:r>
            <w:r w:rsidR="00AC01B7">
              <w:br/>
            </w:r>
            <w:r w:rsidRPr="00570386">
              <w:t>Elektrisk tilkobling</w:t>
            </w:r>
            <w:r w:rsidRPr="00570386">
              <w:tab/>
              <w:t xml:space="preserve">3 x </w:t>
            </w:r>
            <w:r w:rsidR="00AC01B7">
              <w:t xml:space="preserve">400+N+PE, </w:t>
            </w:r>
            <w:r w:rsidRPr="00570386">
              <w:t xml:space="preserve">50 </w:t>
            </w:r>
            <w:proofErr w:type="spellStart"/>
            <w:r w:rsidRPr="00570386">
              <w:t>Hz</w:t>
            </w:r>
            <w:proofErr w:type="spellEnd"/>
            <w:r w:rsidRPr="00570386">
              <w:br/>
            </w:r>
            <w:r w:rsidR="00AC01B7">
              <w:t>Nominell v</w:t>
            </w:r>
            <w:r w:rsidRPr="00570386">
              <w:t>armebærermengde</w:t>
            </w:r>
            <w:r w:rsidRPr="00570386">
              <w:tab/>
              <w:t>0,</w:t>
            </w:r>
            <w:r w:rsidR="00AC01B7">
              <w:t>3</w:t>
            </w:r>
            <w:r>
              <w:t>3 l/s</w:t>
            </w:r>
            <w:r w:rsidRPr="00570386">
              <w:br/>
            </w:r>
            <w:r>
              <w:t>Kuldemedietype, mengde</w:t>
            </w:r>
            <w:r>
              <w:tab/>
              <w:t>R407C</w:t>
            </w:r>
            <w:r w:rsidR="00DE3C4F">
              <w:t>,</w:t>
            </w:r>
            <w:r>
              <w:t xml:space="preserve"> </w:t>
            </w:r>
            <w:r w:rsidR="00AC01B7">
              <w:t>2</w:t>
            </w:r>
            <w:r>
              <w:t>,</w:t>
            </w:r>
            <w:r w:rsidR="00AC01B7">
              <w:t>2</w:t>
            </w:r>
            <w:r w:rsidRPr="00570386">
              <w:t xml:space="preserve"> kg</w:t>
            </w:r>
            <w:r w:rsidRPr="00570386">
              <w:br/>
              <w:t>Dimensjoner</w:t>
            </w:r>
            <w:r>
              <w:t xml:space="preserve"> (H x B x D)</w:t>
            </w:r>
            <w:r w:rsidRPr="00570386">
              <w:tab/>
            </w:r>
            <w:r>
              <w:t>1</w:t>
            </w:r>
            <w:r w:rsidR="00DE3C4F">
              <w:t>3858</w:t>
            </w:r>
            <w:r>
              <w:t xml:space="preserve"> x </w:t>
            </w:r>
            <w:r w:rsidR="00AC01B7">
              <w:t>1</w:t>
            </w:r>
            <w:r w:rsidR="00DE3C4F">
              <w:t>455</w:t>
            </w:r>
            <w:r w:rsidRPr="00570386">
              <w:t xml:space="preserve"> x </w:t>
            </w:r>
            <w:r w:rsidR="00DE3C4F">
              <w:t>620</w:t>
            </w:r>
            <w:r w:rsidRPr="00570386">
              <w:t xml:space="preserve"> mm</w:t>
            </w:r>
            <w:r w:rsidRPr="00570386">
              <w:br/>
              <w:t>Vekt</w:t>
            </w:r>
            <w:r w:rsidRPr="00570386">
              <w:tab/>
            </w:r>
            <w:r w:rsidR="00DE3C4F">
              <w:t>225</w:t>
            </w:r>
            <w:r>
              <w:t xml:space="preserve"> </w:t>
            </w:r>
            <w:r w:rsidRPr="00570386">
              <w:t>kg</w:t>
            </w:r>
            <w:r w:rsidRPr="00570386">
              <w:br/>
            </w:r>
          </w:p>
          <w:p w:rsidR="007A4276" w:rsidRPr="00570386" w:rsidRDefault="007A4276" w:rsidP="007A4276">
            <w:pPr>
              <w:tabs>
                <w:tab w:val="left" w:pos="6237"/>
              </w:tabs>
              <w:ind w:left="1134" w:hanging="566"/>
            </w:pPr>
          </w:p>
          <w:p w:rsidR="00AC01B7" w:rsidRPr="00570386" w:rsidRDefault="007A4276" w:rsidP="00AC01B7">
            <w:pPr>
              <w:tabs>
                <w:tab w:val="left" w:pos="6237"/>
              </w:tabs>
              <w:ind w:left="1134" w:hanging="566"/>
            </w:pPr>
            <w:r w:rsidRPr="00570386">
              <w:rPr>
                <w:b/>
              </w:rPr>
              <w:t>NRF-nummer:</w:t>
            </w:r>
            <w:r w:rsidRPr="00570386">
              <w:br/>
              <w:t>841</w:t>
            </w:r>
            <w:r w:rsidR="00DE3C4F">
              <w:t>6651</w:t>
            </w:r>
          </w:p>
          <w:p w:rsidR="008B5684" w:rsidRPr="00522D5C" w:rsidRDefault="008B5684" w:rsidP="00AC01B7"/>
        </w:tc>
      </w:tr>
    </w:tbl>
    <w:p w:rsidR="00057443" w:rsidRDefault="00057443" w:rsidP="00AC01B7">
      <w:pPr>
        <w:jc w:val="center"/>
        <w:rPr>
          <w:b/>
          <w:sz w:val="32"/>
          <w:szCs w:val="32"/>
        </w:rPr>
      </w:pPr>
    </w:p>
    <w:sectPr w:rsidR="000574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</w:t>
    </w:r>
    <w:r w:rsidR="00AC01B7">
      <w:rPr>
        <w:b/>
        <w:sz w:val="24"/>
        <w:szCs w:val="24"/>
      </w:rPr>
      <w:t>2300-</w:t>
    </w:r>
    <w:r w:rsidR="008B4328">
      <w:rPr>
        <w:b/>
        <w:sz w:val="24"/>
        <w:szCs w:val="24"/>
      </w:rPr>
      <w:t>14</w:t>
    </w:r>
    <w:r w:rsidR="00AC01B7">
      <w:rPr>
        <w:b/>
        <w:sz w:val="24"/>
        <w:szCs w:val="24"/>
      </w:rPr>
      <w:t> kW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74F43"/>
    <w:rsid w:val="00581C4F"/>
    <w:rsid w:val="00590A24"/>
    <w:rsid w:val="005C3DDA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4276"/>
    <w:rsid w:val="007A5258"/>
    <w:rsid w:val="007C4C2F"/>
    <w:rsid w:val="00827176"/>
    <w:rsid w:val="00860DEA"/>
    <w:rsid w:val="008A063B"/>
    <w:rsid w:val="008B4328"/>
    <w:rsid w:val="008B5684"/>
    <w:rsid w:val="008C6586"/>
    <w:rsid w:val="009627D0"/>
    <w:rsid w:val="00965919"/>
    <w:rsid w:val="00A365D1"/>
    <w:rsid w:val="00A40CAB"/>
    <w:rsid w:val="00A506CE"/>
    <w:rsid w:val="00AB3DC4"/>
    <w:rsid w:val="00AC01B7"/>
    <w:rsid w:val="00B22B13"/>
    <w:rsid w:val="00B36084"/>
    <w:rsid w:val="00B40AE4"/>
    <w:rsid w:val="00BC70C0"/>
    <w:rsid w:val="00C42753"/>
    <w:rsid w:val="00C87780"/>
    <w:rsid w:val="00CA33AA"/>
    <w:rsid w:val="00CA4AE7"/>
    <w:rsid w:val="00CB2003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204F"/>
    <w:rsid w:val="00DD4E2F"/>
    <w:rsid w:val="00DE3C4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185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7</Value>
    </NibeProductGroupsLookup>
    <NibeProductDescriptionNO xmlns="5b8a5f42-910c-44c3-ab18-4a594ef394c9">-14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2014-07-03T22:00:00+00:00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C637805E-6A0D-423D-9B69-D8BDA34A869D}"/>
</file>

<file path=customXml/itemProps2.xml><?xml version="1.0" encoding="utf-8"?>
<ds:datastoreItem xmlns:ds="http://schemas.openxmlformats.org/officeDocument/2006/customXml" ds:itemID="{AEE6B60C-5385-4BC9-B33F-9F432F559DA7}"/>
</file>

<file path=customXml/itemProps3.xml><?xml version="1.0" encoding="utf-8"?>
<ds:datastoreItem xmlns:ds="http://schemas.openxmlformats.org/officeDocument/2006/customXml" ds:itemID="{14A61952-8D07-4F25-B90F-7F523FE25210}"/>
</file>

<file path=customXml/itemProps4.xml><?xml version="1.0" encoding="utf-8"?>
<ds:datastoreItem xmlns:ds="http://schemas.openxmlformats.org/officeDocument/2006/customXml" ds:itemID="{DE88D135-BC6D-435B-8782-29627735C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6</cp:revision>
  <cp:lastPrinted>2014-05-14T10:59:00Z</cp:lastPrinted>
  <dcterms:created xsi:type="dcterms:W3CDTF">2014-05-21T08:45:00Z</dcterms:created>
  <dcterms:modified xsi:type="dcterms:W3CDTF">2014-05-21T09:34:00Z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